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22710070" w14:textId="77777777" w:rsidR="00CE0211" w:rsidRPr="00CE0211" w:rsidRDefault="00CE0211" w:rsidP="00CE0211">
            <w:pPr>
              <w:tabs>
                <w:tab w:val="left" w:pos="6825"/>
              </w:tabs>
              <w:rPr>
                <w:rFonts w:ascii="ＭＳ Ｐゴシック" w:eastAsia="ＭＳ Ｐゴシック" w:hAnsi="ＭＳ Ｐゴシック"/>
                <w:sz w:val="18"/>
                <w:szCs w:val="18"/>
              </w:rPr>
            </w:pPr>
            <w:r w:rsidRPr="00CE0211">
              <w:rPr>
                <w:rFonts w:ascii="ＭＳ Ｐゴシック" w:eastAsia="ＭＳ Ｐゴシック" w:hAnsi="ＭＳ Ｐゴシック" w:hint="eastAsia"/>
                <w:sz w:val="18"/>
                <w:szCs w:val="18"/>
              </w:rPr>
              <w:t>大手企業および国内外グループ会社を対象に、DX構想策定、業務改革（BPR）、基幹システム刷新、データ活用基盤整備など、全社的なデジタル変革支援に従事。</w:t>
            </w:r>
          </w:p>
          <w:p w14:paraId="5E7ADE42" w14:textId="642A9723" w:rsidR="00FF1315" w:rsidRPr="00CE0211" w:rsidRDefault="00CE0211" w:rsidP="00CE0211">
            <w:pPr>
              <w:tabs>
                <w:tab w:val="left" w:pos="6825"/>
              </w:tabs>
              <w:rPr>
                <w:rFonts w:ascii="ＭＳ Ｐゴシック" w:eastAsia="ＭＳ Ｐゴシック" w:hAnsi="ＭＳ Ｐゴシック"/>
                <w:sz w:val="18"/>
                <w:szCs w:val="18"/>
              </w:rPr>
            </w:pPr>
            <w:r w:rsidRPr="00CE0211">
              <w:rPr>
                <w:rFonts w:ascii="ＭＳ Ｐゴシック" w:eastAsia="ＭＳ Ｐゴシック" w:hAnsi="ＭＳ Ｐゴシック" w:hint="eastAsia"/>
                <w:sz w:val="18"/>
                <w:szCs w:val="18"/>
              </w:rPr>
              <w:t>構想策定から要件定義、導入、運用・定着までを一貫して担当し、売上拡大、粗利改善、生産性向上といった経営指標の改善に貢献してきた点を強みとする。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096C2AE0" w14:textId="5B92C5F2" w:rsidR="00A148E9" w:rsidRPr="00F72B61" w:rsidRDefault="0042658E"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2A1E2D" w:rsidRPr="002A1E2D">
        <w:rPr>
          <w:rFonts w:ascii="ＭＳ Ｐゴシック" w:eastAsia="ＭＳ Ｐゴシック" w:hAnsi="ＭＳ Ｐゴシック" w:hint="eastAsia"/>
          <w:sz w:val="18"/>
          <w:szCs w:val="18"/>
        </w:rPr>
        <w:t>DX戦略策定／業務改革（BPR）／基幹システム刷新／クラウド導入／データ活用・分析基盤構築／PMO支援／グローバルDX推進</w:t>
      </w:r>
      <w:r w:rsidR="002A1E2D">
        <w:rPr>
          <w:rFonts w:ascii="ＭＳ Ｐゴシック" w:eastAsia="ＭＳ Ｐゴシック" w:hAnsi="ＭＳ Ｐゴシック"/>
          <w:sz w:val="18"/>
          <w:szCs w:val="18"/>
        </w:rPr>
        <w:br/>
      </w:r>
      <w:r w:rsidR="002A1E2D">
        <w:rPr>
          <w:rFonts w:ascii="ＭＳ Ｐゴシック" w:eastAsia="ＭＳ Ｐゴシック" w:hAnsi="ＭＳ Ｐゴシック"/>
          <w:sz w:val="18"/>
          <w:szCs w:val="18"/>
        </w:rPr>
        <w:br/>
      </w:r>
      <w:r w:rsidR="00AA273D"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676AF9D2" w14:textId="7F8341B4" w:rsidR="004D0B23" w:rsidRPr="000D4C0F" w:rsidRDefault="00735491" w:rsidP="004D0B2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0D4C0F" w:rsidRPr="000D4C0F">
              <w:rPr>
                <w:rFonts w:ascii="ＭＳ Ｐゴシック" w:eastAsia="ＭＳ Ｐゴシック" w:hAnsi="ＭＳ Ｐゴシック" w:hint="eastAsia"/>
                <w:sz w:val="18"/>
                <w:szCs w:val="18"/>
              </w:rPr>
              <w:t>デジタルトランスフォーメーション（DX）コンサルティング部</w:t>
            </w: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30C5B6CC" w14:textId="77777777" w:rsidR="00016A06" w:rsidRPr="00016A06" w:rsidRDefault="00016A06" w:rsidP="00016A06">
            <w:pPr>
              <w:widowControl/>
              <w:spacing w:line="300" w:lineRule="atLeast"/>
              <w:jc w:val="left"/>
              <w:rPr>
                <w:rFonts w:ascii="Segoe UI" w:eastAsia="ＭＳ Ｐゴシック" w:hAnsi="Symbol" w:cs="Segoe UI" w:hint="eastAsia"/>
                <w:kern w:val="0"/>
                <w:sz w:val="18"/>
                <w:szCs w:val="18"/>
              </w:rPr>
            </w:pPr>
            <w:r w:rsidRPr="00016A06">
              <w:rPr>
                <w:rFonts w:ascii="Segoe UI" w:eastAsia="ＭＳ Ｐゴシック" w:hAnsi="Symbol" w:cs="Segoe UI" w:hint="eastAsia"/>
                <w:kern w:val="0"/>
                <w:sz w:val="18"/>
                <w:szCs w:val="18"/>
              </w:rPr>
              <w:t>•</w:t>
            </w:r>
            <w:r w:rsidRPr="00016A06">
              <w:rPr>
                <w:rFonts w:ascii="Segoe UI" w:eastAsia="ＭＳ Ｐゴシック" w:hAnsi="Symbol" w:cs="Segoe UI" w:hint="eastAsia"/>
                <w:kern w:val="0"/>
                <w:sz w:val="18"/>
                <w:szCs w:val="18"/>
              </w:rPr>
              <w:t xml:space="preserve">  DX</w:t>
            </w:r>
            <w:r w:rsidRPr="00016A06">
              <w:rPr>
                <w:rFonts w:ascii="Segoe UI" w:eastAsia="ＭＳ Ｐゴシック" w:hAnsi="Symbol" w:cs="Segoe UI" w:hint="eastAsia"/>
                <w:kern w:val="0"/>
                <w:sz w:val="18"/>
                <w:szCs w:val="18"/>
              </w:rPr>
              <w:t>構想策定および全体ロードマップ設計</w:t>
            </w:r>
            <w:r w:rsidRPr="00016A06">
              <w:rPr>
                <w:rFonts w:ascii="Segoe UI" w:eastAsia="ＭＳ Ｐゴシック" w:hAnsi="Symbol" w:cs="Segoe UI" w:hint="eastAsia"/>
                <w:kern w:val="0"/>
                <w:sz w:val="18"/>
                <w:szCs w:val="18"/>
              </w:rPr>
              <w:t xml:space="preserve"> </w:t>
            </w:r>
          </w:p>
          <w:p w14:paraId="2C028E85" w14:textId="77777777" w:rsidR="00016A06" w:rsidRPr="00016A06" w:rsidRDefault="00016A06" w:rsidP="00016A06">
            <w:pPr>
              <w:widowControl/>
              <w:spacing w:line="300" w:lineRule="atLeast"/>
              <w:jc w:val="left"/>
              <w:rPr>
                <w:rFonts w:ascii="Segoe UI" w:eastAsia="ＭＳ Ｐゴシック" w:hAnsi="Symbol" w:cs="Segoe UI" w:hint="eastAsia"/>
                <w:kern w:val="0"/>
                <w:sz w:val="18"/>
                <w:szCs w:val="18"/>
              </w:rPr>
            </w:pPr>
            <w:r w:rsidRPr="00016A06">
              <w:rPr>
                <w:rFonts w:ascii="Segoe UI" w:eastAsia="ＭＳ Ｐゴシック" w:hAnsi="Symbol" w:cs="Segoe UI" w:hint="eastAsia"/>
                <w:kern w:val="0"/>
                <w:sz w:val="18"/>
                <w:szCs w:val="18"/>
              </w:rPr>
              <w:t>•</w:t>
            </w:r>
            <w:r w:rsidRPr="00016A06">
              <w:rPr>
                <w:rFonts w:ascii="Segoe UI" w:eastAsia="ＭＳ Ｐゴシック" w:hAnsi="Symbol" w:cs="Segoe UI" w:hint="eastAsia"/>
                <w:kern w:val="0"/>
                <w:sz w:val="18"/>
                <w:szCs w:val="18"/>
              </w:rPr>
              <w:t xml:space="preserve">  </w:t>
            </w:r>
            <w:r w:rsidRPr="00016A06">
              <w:rPr>
                <w:rFonts w:ascii="Segoe UI" w:eastAsia="ＭＳ Ｐゴシック" w:hAnsi="Symbol" w:cs="Segoe UI" w:hint="eastAsia"/>
                <w:kern w:val="0"/>
                <w:sz w:val="18"/>
                <w:szCs w:val="18"/>
              </w:rPr>
              <w:t>業務プロセス可視化、</w:t>
            </w:r>
            <w:r w:rsidRPr="00016A06">
              <w:rPr>
                <w:rFonts w:ascii="Segoe UI" w:eastAsia="ＭＳ Ｐゴシック" w:hAnsi="Symbol" w:cs="Segoe UI" w:hint="eastAsia"/>
                <w:kern w:val="0"/>
                <w:sz w:val="18"/>
                <w:szCs w:val="18"/>
              </w:rPr>
              <w:t>To-Be</w:t>
            </w:r>
            <w:r w:rsidRPr="00016A06">
              <w:rPr>
                <w:rFonts w:ascii="Segoe UI" w:eastAsia="ＭＳ Ｐゴシック" w:hAnsi="Symbol" w:cs="Segoe UI" w:hint="eastAsia"/>
                <w:kern w:val="0"/>
                <w:sz w:val="18"/>
                <w:szCs w:val="18"/>
              </w:rPr>
              <w:t>業務設計、業務標準化</w:t>
            </w:r>
            <w:r w:rsidRPr="00016A06">
              <w:rPr>
                <w:rFonts w:ascii="Segoe UI" w:eastAsia="ＭＳ Ｐゴシック" w:hAnsi="Symbol" w:cs="Segoe UI" w:hint="eastAsia"/>
                <w:kern w:val="0"/>
                <w:sz w:val="18"/>
                <w:szCs w:val="18"/>
              </w:rPr>
              <w:t xml:space="preserve"> </w:t>
            </w:r>
          </w:p>
          <w:p w14:paraId="7922590F" w14:textId="77777777" w:rsidR="00016A06" w:rsidRPr="00016A06" w:rsidRDefault="00016A06" w:rsidP="00016A06">
            <w:pPr>
              <w:widowControl/>
              <w:spacing w:line="300" w:lineRule="atLeast"/>
              <w:jc w:val="left"/>
              <w:rPr>
                <w:rFonts w:ascii="Segoe UI" w:eastAsia="ＭＳ Ｐゴシック" w:hAnsi="Symbol" w:cs="Segoe UI" w:hint="eastAsia"/>
                <w:kern w:val="0"/>
                <w:sz w:val="18"/>
                <w:szCs w:val="18"/>
              </w:rPr>
            </w:pPr>
            <w:r w:rsidRPr="00016A06">
              <w:rPr>
                <w:rFonts w:ascii="Segoe UI" w:eastAsia="ＭＳ Ｐゴシック" w:hAnsi="Symbol" w:cs="Segoe UI" w:hint="eastAsia"/>
                <w:kern w:val="0"/>
                <w:sz w:val="18"/>
                <w:szCs w:val="18"/>
              </w:rPr>
              <w:t>•</w:t>
            </w:r>
            <w:r w:rsidRPr="00016A06">
              <w:rPr>
                <w:rFonts w:ascii="Segoe UI" w:eastAsia="ＭＳ Ｐゴシック" w:hAnsi="Symbol" w:cs="Segoe UI" w:hint="eastAsia"/>
                <w:kern w:val="0"/>
                <w:sz w:val="18"/>
                <w:szCs w:val="18"/>
              </w:rPr>
              <w:t xml:space="preserve">  </w:t>
            </w:r>
            <w:r w:rsidRPr="00016A06">
              <w:rPr>
                <w:rFonts w:ascii="Segoe UI" w:eastAsia="ＭＳ Ｐゴシック" w:hAnsi="Symbol" w:cs="Segoe UI" w:hint="eastAsia"/>
                <w:kern w:val="0"/>
                <w:sz w:val="18"/>
                <w:szCs w:val="18"/>
              </w:rPr>
              <w:t>基幹システム刷新・クラウド導入における要件定義・</w:t>
            </w:r>
            <w:r w:rsidRPr="00016A06">
              <w:rPr>
                <w:rFonts w:ascii="Segoe UI" w:eastAsia="ＭＳ Ｐゴシック" w:hAnsi="Symbol" w:cs="Segoe UI" w:hint="eastAsia"/>
                <w:kern w:val="0"/>
                <w:sz w:val="18"/>
                <w:szCs w:val="18"/>
              </w:rPr>
              <w:t xml:space="preserve">PMO </w:t>
            </w:r>
          </w:p>
          <w:p w14:paraId="35BF7F00" w14:textId="77777777" w:rsidR="00016A06" w:rsidRPr="00016A06" w:rsidRDefault="00016A06" w:rsidP="00016A06">
            <w:pPr>
              <w:widowControl/>
              <w:spacing w:line="300" w:lineRule="atLeast"/>
              <w:jc w:val="left"/>
              <w:rPr>
                <w:rFonts w:ascii="Segoe UI" w:eastAsia="ＭＳ Ｐゴシック" w:hAnsi="Symbol" w:cs="Segoe UI" w:hint="eastAsia"/>
                <w:kern w:val="0"/>
                <w:sz w:val="18"/>
                <w:szCs w:val="18"/>
              </w:rPr>
            </w:pPr>
            <w:r w:rsidRPr="00016A06">
              <w:rPr>
                <w:rFonts w:ascii="Segoe UI" w:eastAsia="ＭＳ Ｐゴシック" w:hAnsi="Symbol" w:cs="Segoe UI" w:hint="eastAsia"/>
                <w:kern w:val="0"/>
                <w:sz w:val="18"/>
                <w:szCs w:val="18"/>
              </w:rPr>
              <w:t>•</w:t>
            </w:r>
            <w:r w:rsidRPr="00016A06">
              <w:rPr>
                <w:rFonts w:ascii="Segoe UI" w:eastAsia="ＭＳ Ｐゴシック" w:hAnsi="Symbol" w:cs="Segoe UI" w:hint="eastAsia"/>
                <w:kern w:val="0"/>
                <w:sz w:val="18"/>
                <w:szCs w:val="18"/>
              </w:rPr>
              <w:t xml:space="preserve">  </w:t>
            </w:r>
            <w:r w:rsidRPr="00016A06">
              <w:rPr>
                <w:rFonts w:ascii="Segoe UI" w:eastAsia="ＭＳ Ｐゴシック" w:hAnsi="Symbol" w:cs="Segoe UI" w:hint="eastAsia"/>
                <w:kern w:val="0"/>
                <w:sz w:val="18"/>
                <w:szCs w:val="18"/>
              </w:rPr>
              <w:t>データ活用基盤構築、</w:t>
            </w:r>
            <w:r w:rsidRPr="00016A06">
              <w:rPr>
                <w:rFonts w:ascii="Segoe UI" w:eastAsia="ＭＳ Ｐゴシック" w:hAnsi="Symbol" w:cs="Segoe UI" w:hint="eastAsia"/>
                <w:kern w:val="0"/>
                <w:sz w:val="18"/>
                <w:szCs w:val="18"/>
              </w:rPr>
              <w:t>KPI</w:t>
            </w:r>
            <w:r w:rsidRPr="00016A06">
              <w:rPr>
                <w:rFonts w:ascii="Segoe UI" w:eastAsia="ＭＳ Ｐゴシック" w:hAnsi="Symbol" w:cs="Segoe UI" w:hint="eastAsia"/>
                <w:kern w:val="0"/>
                <w:sz w:val="18"/>
                <w:szCs w:val="18"/>
              </w:rPr>
              <w:t>設計、経営ダッシュボード設計</w:t>
            </w:r>
            <w:r w:rsidRPr="00016A06">
              <w:rPr>
                <w:rFonts w:ascii="Segoe UI" w:eastAsia="ＭＳ Ｐゴシック" w:hAnsi="Symbol" w:cs="Segoe UI" w:hint="eastAsia"/>
                <w:kern w:val="0"/>
                <w:sz w:val="18"/>
                <w:szCs w:val="18"/>
              </w:rPr>
              <w:t xml:space="preserve"> </w:t>
            </w:r>
          </w:p>
          <w:p w14:paraId="1CF64A24" w14:textId="0E77E1DE" w:rsidR="002D0AD2" w:rsidRPr="002D0AD2" w:rsidRDefault="00016A06" w:rsidP="00016A06">
            <w:pPr>
              <w:widowControl/>
              <w:spacing w:line="300" w:lineRule="atLeast"/>
              <w:jc w:val="left"/>
              <w:rPr>
                <w:rFonts w:ascii="Segoe UI" w:eastAsia="ＭＳ Ｐゴシック" w:hAnsi="Symbol" w:cs="Segoe UI" w:hint="eastAsia"/>
                <w:kern w:val="0"/>
                <w:sz w:val="18"/>
                <w:szCs w:val="18"/>
              </w:rPr>
            </w:pPr>
            <w:r w:rsidRPr="00016A06">
              <w:rPr>
                <w:rFonts w:ascii="Segoe UI" w:eastAsia="ＭＳ Ｐゴシック" w:hAnsi="Symbol" w:cs="Segoe UI" w:hint="eastAsia"/>
                <w:kern w:val="0"/>
                <w:sz w:val="18"/>
                <w:szCs w:val="18"/>
              </w:rPr>
              <w:t>•</w:t>
            </w:r>
            <w:r w:rsidRPr="00016A06">
              <w:rPr>
                <w:rFonts w:ascii="Segoe UI" w:eastAsia="ＭＳ Ｐゴシック" w:hAnsi="Symbol" w:cs="Segoe UI" w:hint="eastAsia"/>
                <w:kern w:val="0"/>
                <w:sz w:val="18"/>
                <w:szCs w:val="18"/>
              </w:rPr>
              <w:t xml:space="preserve">  </w:t>
            </w:r>
            <w:r w:rsidRPr="00016A06">
              <w:rPr>
                <w:rFonts w:ascii="Segoe UI" w:eastAsia="ＭＳ Ｐゴシック" w:hAnsi="Symbol" w:cs="Segoe UI" w:hint="eastAsia"/>
                <w:kern w:val="0"/>
                <w:sz w:val="18"/>
                <w:szCs w:val="18"/>
              </w:rPr>
              <w:t>経営層・事業部・</w:t>
            </w:r>
            <w:r w:rsidRPr="00016A06">
              <w:rPr>
                <w:rFonts w:ascii="Segoe UI" w:eastAsia="ＭＳ Ｐゴシック" w:hAnsi="Symbol" w:cs="Segoe UI" w:hint="eastAsia"/>
                <w:kern w:val="0"/>
                <w:sz w:val="18"/>
                <w:szCs w:val="18"/>
              </w:rPr>
              <w:t>IT</w:t>
            </w:r>
            <w:r w:rsidRPr="00016A06">
              <w:rPr>
                <w:rFonts w:ascii="Segoe UI" w:eastAsia="ＭＳ Ｐゴシック" w:hAnsi="Symbol" w:cs="Segoe UI" w:hint="eastAsia"/>
                <w:kern w:val="0"/>
                <w:sz w:val="18"/>
                <w:szCs w:val="18"/>
              </w:rPr>
              <w:t>・ベンダー・海外拠点との調整を伴うプロジェクト推進</w:t>
            </w:r>
            <w:r w:rsidR="00000000">
              <w:rPr>
                <w:rFonts w:ascii="Segoe UI" w:eastAsia="ＭＳ Ｐゴシック" w:hAnsi="Symbol" w:cs="Segoe UI"/>
                <w:kern w:val="0"/>
                <w:sz w:val="18"/>
                <w:szCs w:val="18"/>
              </w:rPr>
              <w:pict w14:anchorId="32CB43BB">
                <v:rect id="_x0000_i1025" style="width:0;height:1.5pt" o:hralign="center" o:hrstd="t" o:hr="t" fillcolor="#a0a0a0" stroked="f">
                  <v:textbox inset="5.85pt,.7pt,5.85pt,.7pt"/>
                </v:rect>
              </w:pict>
            </w:r>
          </w:p>
          <w:p w14:paraId="2F8702A6" w14:textId="77777777" w:rsidR="002D0AD2" w:rsidRPr="002D0AD2" w:rsidRDefault="002D0AD2" w:rsidP="002D0AD2">
            <w:pPr>
              <w:widowControl/>
              <w:spacing w:line="300" w:lineRule="atLeast"/>
              <w:jc w:val="left"/>
              <w:rPr>
                <w:rFonts w:ascii="Segoe UI" w:eastAsia="ＭＳ Ｐゴシック" w:hAnsi="Symbol" w:cs="Segoe UI" w:hint="eastAsia"/>
                <w:b/>
                <w:bCs/>
                <w:kern w:val="0"/>
                <w:sz w:val="18"/>
                <w:szCs w:val="18"/>
              </w:rPr>
            </w:pPr>
            <w:r w:rsidRPr="002D0AD2">
              <w:rPr>
                <w:rFonts w:ascii="Segoe UI" w:eastAsia="ＭＳ Ｐゴシック" w:hAnsi="Symbol" w:cs="Segoe UI"/>
                <w:b/>
                <w:bCs/>
                <w:kern w:val="0"/>
                <w:sz w:val="18"/>
                <w:szCs w:val="18"/>
              </w:rPr>
              <w:t>【実績・成果】</w:t>
            </w:r>
          </w:p>
          <w:p w14:paraId="62EE338B" w14:textId="77777777" w:rsidR="00112B5E" w:rsidRPr="00112B5E" w:rsidRDefault="00112B5E" w:rsidP="00112B5E">
            <w:pPr>
              <w:widowControl/>
              <w:spacing w:line="300" w:lineRule="atLeast"/>
              <w:jc w:val="left"/>
              <w:rPr>
                <w:rFonts w:ascii="Segoe UI" w:eastAsia="ＭＳ Ｐゴシック" w:hAnsi="Symbol" w:cs="Segoe UI" w:hint="eastAsia"/>
                <w:kern w:val="0"/>
                <w:sz w:val="18"/>
                <w:szCs w:val="18"/>
              </w:rPr>
            </w:pPr>
            <w:r w:rsidRPr="00112B5E">
              <w:rPr>
                <w:rFonts w:ascii="Segoe UI" w:eastAsia="ＭＳ Ｐゴシック" w:hAnsi="Symbol" w:cs="Segoe UI" w:hint="eastAsia"/>
                <w:kern w:val="0"/>
                <w:sz w:val="18"/>
                <w:szCs w:val="18"/>
              </w:rPr>
              <w:t>•</w:t>
            </w:r>
            <w:r w:rsidRPr="00112B5E">
              <w:rPr>
                <w:rFonts w:ascii="Segoe UI" w:eastAsia="ＭＳ Ｐゴシック" w:hAnsi="Symbol" w:cs="Segoe UI" w:hint="eastAsia"/>
                <w:kern w:val="0"/>
                <w:sz w:val="18"/>
                <w:szCs w:val="18"/>
              </w:rPr>
              <w:t xml:space="preserve">  </w:t>
            </w:r>
            <w:r w:rsidRPr="00112B5E">
              <w:rPr>
                <w:rFonts w:ascii="Segoe UI" w:eastAsia="ＭＳ Ｐゴシック" w:hAnsi="Symbol" w:cs="Segoe UI" w:hint="eastAsia"/>
                <w:kern w:val="0"/>
                <w:sz w:val="18"/>
                <w:szCs w:val="18"/>
              </w:rPr>
              <w:t>業務改革・刷新により、粗利率を＋</w:t>
            </w:r>
            <w:proofErr w:type="spellStart"/>
            <w:r w:rsidRPr="00112B5E">
              <w:rPr>
                <w:rFonts w:ascii="Segoe UI" w:eastAsia="ＭＳ Ｐゴシック" w:hAnsi="Symbol" w:cs="Segoe UI" w:hint="eastAsia"/>
                <w:kern w:val="0"/>
                <w:sz w:val="18"/>
                <w:szCs w:val="18"/>
              </w:rPr>
              <w:t>Xpt</w:t>
            </w:r>
            <w:proofErr w:type="spellEnd"/>
            <w:r w:rsidRPr="00112B5E">
              <w:rPr>
                <w:rFonts w:ascii="Segoe UI" w:eastAsia="ＭＳ Ｐゴシック" w:hAnsi="Symbol" w:cs="Segoe UI" w:hint="eastAsia"/>
                <w:kern w:val="0"/>
                <w:sz w:val="18"/>
                <w:szCs w:val="18"/>
              </w:rPr>
              <w:t>改善</w:t>
            </w:r>
            <w:r w:rsidRPr="00112B5E">
              <w:rPr>
                <w:rFonts w:ascii="Segoe UI" w:eastAsia="ＭＳ Ｐゴシック" w:hAnsi="Symbol" w:cs="Segoe UI" w:hint="eastAsia"/>
                <w:kern w:val="0"/>
                <w:sz w:val="18"/>
                <w:szCs w:val="18"/>
              </w:rPr>
              <w:t xml:space="preserve"> </w:t>
            </w:r>
          </w:p>
          <w:p w14:paraId="673C52B4" w14:textId="77777777" w:rsidR="00112B5E" w:rsidRPr="00112B5E" w:rsidRDefault="00112B5E" w:rsidP="00112B5E">
            <w:pPr>
              <w:widowControl/>
              <w:spacing w:line="300" w:lineRule="atLeast"/>
              <w:jc w:val="left"/>
              <w:rPr>
                <w:rFonts w:ascii="Segoe UI" w:eastAsia="ＭＳ Ｐゴシック" w:hAnsi="Symbol" w:cs="Segoe UI" w:hint="eastAsia"/>
                <w:kern w:val="0"/>
                <w:sz w:val="18"/>
                <w:szCs w:val="18"/>
              </w:rPr>
            </w:pPr>
            <w:r w:rsidRPr="00112B5E">
              <w:rPr>
                <w:rFonts w:ascii="Segoe UI" w:eastAsia="ＭＳ Ｐゴシック" w:hAnsi="Symbol" w:cs="Segoe UI" w:hint="eastAsia"/>
                <w:kern w:val="0"/>
                <w:sz w:val="18"/>
                <w:szCs w:val="18"/>
              </w:rPr>
              <w:t>•</w:t>
            </w:r>
            <w:r w:rsidRPr="00112B5E">
              <w:rPr>
                <w:rFonts w:ascii="Segoe UI" w:eastAsia="ＭＳ Ｐゴシック" w:hAnsi="Symbol" w:cs="Segoe UI"/>
                <w:kern w:val="0"/>
                <w:sz w:val="18"/>
                <w:szCs w:val="18"/>
              </w:rPr>
              <w:t xml:space="preserve">  </w:t>
            </w:r>
            <w:r w:rsidRPr="00112B5E">
              <w:rPr>
                <w:rFonts w:ascii="Segoe UI" w:eastAsia="ＭＳ Ｐゴシック" w:hAnsi="Symbol" w:cs="Segoe UI" w:hint="eastAsia"/>
                <w:kern w:val="0"/>
                <w:sz w:val="18"/>
                <w:szCs w:val="18"/>
              </w:rPr>
              <w:t>業務工数削減により、生産性を</w:t>
            </w:r>
            <w:r w:rsidRPr="00112B5E">
              <w:rPr>
                <w:rFonts w:ascii="Segoe UI" w:eastAsia="ＭＳ Ｐゴシック" w:hAnsi="Symbol" w:cs="Segoe UI"/>
                <w:kern w:val="0"/>
                <w:sz w:val="18"/>
                <w:szCs w:val="18"/>
              </w:rPr>
              <w:t>30</w:t>
            </w:r>
            <w:r w:rsidRPr="00112B5E">
              <w:rPr>
                <w:rFonts w:ascii="Segoe UI" w:eastAsia="ＭＳ Ｐゴシック" w:hAnsi="Symbol" w:cs="Segoe UI" w:hint="eastAsia"/>
                <w:kern w:val="0"/>
                <w:sz w:val="18"/>
                <w:szCs w:val="18"/>
              </w:rPr>
              <w:t>〜</w:t>
            </w:r>
            <w:r w:rsidRPr="00112B5E">
              <w:rPr>
                <w:rFonts w:ascii="Segoe UI" w:eastAsia="ＭＳ Ｐゴシック" w:hAnsi="Symbol" w:cs="Segoe UI"/>
                <w:kern w:val="0"/>
                <w:sz w:val="18"/>
                <w:szCs w:val="18"/>
              </w:rPr>
              <w:t>40</w:t>
            </w:r>
            <w:r w:rsidRPr="00112B5E">
              <w:rPr>
                <w:rFonts w:ascii="Segoe UI" w:eastAsia="ＭＳ Ｐゴシック" w:hAnsi="Symbol" w:cs="Segoe UI" w:hint="eastAsia"/>
                <w:kern w:val="0"/>
                <w:sz w:val="18"/>
                <w:szCs w:val="18"/>
              </w:rPr>
              <w:t>％向上</w:t>
            </w:r>
            <w:r w:rsidRPr="00112B5E">
              <w:rPr>
                <w:rFonts w:ascii="Segoe UI" w:eastAsia="ＭＳ Ｐゴシック" w:hAnsi="Symbol" w:cs="Segoe UI"/>
                <w:kern w:val="0"/>
                <w:sz w:val="18"/>
                <w:szCs w:val="18"/>
              </w:rPr>
              <w:t xml:space="preserve"> </w:t>
            </w:r>
          </w:p>
          <w:p w14:paraId="103DC339" w14:textId="77777777" w:rsidR="00112B5E" w:rsidRPr="00112B5E" w:rsidRDefault="00112B5E" w:rsidP="00112B5E">
            <w:pPr>
              <w:widowControl/>
              <w:spacing w:line="300" w:lineRule="atLeast"/>
              <w:jc w:val="left"/>
              <w:rPr>
                <w:rFonts w:ascii="Segoe UI" w:eastAsia="ＭＳ Ｐゴシック" w:hAnsi="Symbol" w:cs="Segoe UI" w:hint="eastAsia"/>
                <w:kern w:val="0"/>
                <w:sz w:val="18"/>
                <w:szCs w:val="18"/>
              </w:rPr>
            </w:pPr>
            <w:r w:rsidRPr="00112B5E">
              <w:rPr>
                <w:rFonts w:ascii="Segoe UI" w:eastAsia="ＭＳ Ｐゴシック" w:hAnsi="Symbol" w:cs="Segoe UI" w:hint="eastAsia"/>
                <w:kern w:val="0"/>
                <w:sz w:val="18"/>
                <w:szCs w:val="18"/>
              </w:rPr>
              <w:t>•</w:t>
            </w:r>
            <w:r w:rsidRPr="00112B5E">
              <w:rPr>
                <w:rFonts w:ascii="Segoe UI" w:eastAsia="ＭＳ Ｐゴシック" w:hAnsi="Symbol" w:cs="Segoe UI"/>
                <w:kern w:val="0"/>
                <w:sz w:val="18"/>
                <w:szCs w:val="18"/>
              </w:rPr>
              <w:t xml:space="preserve">  </w:t>
            </w:r>
            <w:r w:rsidRPr="00112B5E">
              <w:rPr>
                <w:rFonts w:ascii="Segoe UI" w:eastAsia="ＭＳ Ｐゴシック" w:hAnsi="Symbol" w:cs="Segoe UI" w:hint="eastAsia"/>
                <w:kern w:val="0"/>
                <w:sz w:val="18"/>
                <w:szCs w:val="18"/>
              </w:rPr>
              <w:t>データ活用による意思決定高度化により、売上を前年比</w:t>
            </w:r>
            <w:r w:rsidRPr="00112B5E">
              <w:rPr>
                <w:rFonts w:ascii="Segoe UI" w:eastAsia="ＭＳ Ｐゴシック" w:hAnsi="Symbol" w:cs="Segoe UI"/>
                <w:kern w:val="0"/>
                <w:sz w:val="18"/>
                <w:szCs w:val="18"/>
              </w:rPr>
              <w:t>120</w:t>
            </w:r>
            <w:r w:rsidRPr="00112B5E">
              <w:rPr>
                <w:rFonts w:ascii="Segoe UI" w:eastAsia="ＭＳ Ｐゴシック" w:hAnsi="Symbol" w:cs="Segoe UI" w:hint="eastAsia"/>
                <w:kern w:val="0"/>
                <w:sz w:val="18"/>
                <w:szCs w:val="18"/>
              </w:rPr>
              <w:t>〜</w:t>
            </w:r>
            <w:r w:rsidRPr="00112B5E">
              <w:rPr>
                <w:rFonts w:ascii="Segoe UI" w:eastAsia="ＭＳ Ｐゴシック" w:hAnsi="Symbol" w:cs="Segoe UI"/>
                <w:kern w:val="0"/>
                <w:sz w:val="18"/>
                <w:szCs w:val="18"/>
              </w:rPr>
              <w:t>150</w:t>
            </w:r>
            <w:r w:rsidRPr="00112B5E">
              <w:rPr>
                <w:rFonts w:ascii="Segoe UI" w:eastAsia="ＭＳ Ｐゴシック" w:hAnsi="Symbol" w:cs="Segoe UI" w:hint="eastAsia"/>
                <w:kern w:val="0"/>
                <w:sz w:val="18"/>
                <w:szCs w:val="18"/>
              </w:rPr>
              <w:t>％へ拡大</w:t>
            </w:r>
            <w:r w:rsidRPr="00112B5E">
              <w:rPr>
                <w:rFonts w:ascii="Segoe UI" w:eastAsia="ＭＳ Ｐゴシック" w:hAnsi="Symbol" w:cs="Segoe UI"/>
                <w:kern w:val="0"/>
                <w:sz w:val="18"/>
                <w:szCs w:val="18"/>
              </w:rPr>
              <w:t xml:space="preserve"> </w:t>
            </w:r>
          </w:p>
          <w:p w14:paraId="2C77108A" w14:textId="77777777" w:rsidR="00112B5E" w:rsidRPr="00112B5E" w:rsidRDefault="00112B5E" w:rsidP="00112B5E">
            <w:pPr>
              <w:widowControl/>
              <w:spacing w:line="300" w:lineRule="atLeast"/>
              <w:jc w:val="left"/>
              <w:rPr>
                <w:rFonts w:ascii="Segoe UI" w:eastAsia="ＭＳ Ｐゴシック" w:hAnsi="Symbol" w:cs="Segoe UI" w:hint="eastAsia"/>
                <w:kern w:val="0"/>
                <w:sz w:val="18"/>
                <w:szCs w:val="18"/>
              </w:rPr>
            </w:pPr>
            <w:r w:rsidRPr="00112B5E">
              <w:rPr>
                <w:rFonts w:ascii="Segoe UI" w:eastAsia="ＭＳ Ｐゴシック" w:hAnsi="Symbol" w:cs="Segoe UI" w:hint="eastAsia"/>
                <w:kern w:val="0"/>
                <w:sz w:val="18"/>
                <w:szCs w:val="18"/>
              </w:rPr>
              <w:t>•</w:t>
            </w:r>
            <w:r w:rsidRPr="00112B5E">
              <w:rPr>
                <w:rFonts w:ascii="Segoe UI" w:eastAsia="ＭＳ Ｐゴシック" w:hAnsi="Symbol" w:cs="Segoe UI" w:hint="eastAsia"/>
                <w:kern w:val="0"/>
                <w:sz w:val="18"/>
                <w:szCs w:val="18"/>
              </w:rPr>
              <w:t xml:space="preserve">  </w:t>
            </w:r>
            <w:r w:rsidRPr="00112B5E">
              <w:rPr>
                <w:rFonts w:ascii="Segoe UI" w:eastAsia="ＭＳ Ｐゴシック" w:hAnsi="Symbol" w:cs="Segoe UI" w:hint="eastAsia"/>
                <w:kern w:val="0"/>
                <w:sz w:val="18"/>
                <w:szCs w:val="18"/>
              </w:rPr>
              <w:t>大規模</w:t>
            </w:r>
            <w:r w:rsidRPr="00112B5E">
              <w:rPr>
                <w:rFonts w:ascii="Segoe UI" w:eastAsia="ＭＳ Ｐゴシック" w:hAnsi="Symbol" w:cs="Segoe UI" w:hint="eastAsia"/>
                <w:kern w:val="0"/>
                <w:sz w:val="18"/>
                <w:szCs w:val="18"/>
              </w:rPr>
              <w:t>DX</w:t>
            </w:r>
            <w:r w:rsidRPr="00112B5E">
              <w:rPr>
                <w:rFonts w:ascii="Segoe UI" w:eastAsia="ＭＳ Ｐゴシック" w:hAnsi="Symbol" w:cs="Segoe UI" w:hint="eastAsia"/>
                <w:kern w:val="0"/>
                <w:sz w:val="18"/>
                <w:szCs w:val="18"/>
              </w:rPr>
              <w:t>案件（数百人月規模）を</w:t>
            </w:r>
            <w:r w:rsidRPr="00112B5E">
              <w:rPr>
                <w:rFonts w:ascii="Segoe UI" w:eastAsia="ＭＳ Ｐゴシック" w:hAnsi="Symbol" w:cs="Segoe UI" w:hint="eastAsia"/>
                <w:kern w:val="0"/>
                <w:sz w:val="18"/>
                <w:szCs w:val="18"/>
              </w:rPr>
              <w:t>QCD</w:t>
            </w:r>
            <w:r w:rsidRPr="00112B5E">
              <w:rPr>
                <w:rFonts w:ascii="Segoe UI" w:eastAsia="ＭＳ Ｐゴシック" w:hAnsi="Symbol" w:cs="Segoe UI" w:hint="eastAsia"/>
                <w:kern w:val="0"/>
                <w:sz w:val="18"/>
                <w:szCs w:val="18"/>
              </w:rPr>
              <w:t>遵守で完遂</w:t>
            </w:r>
            <w:r w:rsidRPr="00112B5E">
              <w:rPr>
                <w:rFonts w:ascii="Segoe UI" w:eastAsia="ＭＳ Ｐゴシック" w:hAnsi="Symbol" w:cs="Segoe UI" w:hint="eastAsia"/>
                <w:kern w:val="0"/>
                <w:sz w:val="18"/>
                <w:szCs w:val="18"/>
              </w:rPr>
              <w:t xml:space="preserve"> </w:t>
            </w:r>
          </w:p>
          <w:p w14:paraId="675780E8" w14:textId="6EC245C3" w:rsidR="0059298E" w:rsidRPr="00072625" w:rsidRDefault="00112B5E" w:rsidP="00112B5E">
            <w:pPr>
              <w:rPr>
                <w:rFonts w:ascii="ＭＳ Ｐゴシック" w:eastAsia="ＭＳ Ｐゴシック" w:hAnsi="ＭＳ Ｐゴシック" w:cs="MS-Mincho"/>
                <w:sz w:val="18"/>
                <w:szCs w:val="18"/>
              </w:rPr>
            </w:pPr>
            <w:r w:rsidRPr="00112B5E">
              <w:rPr>
                <w:rFonts w:ascii="Segoe UI" w:eastAsia="ＭＳ Ｐゴシック" w:hAnsi="Symbol" w:cs="Segoe UI" w:hint="eastAsia"/>
                <w:kern w:val="0"/>
                <w:sz w:val="18"/>
                <w:szCs w:val="18"/>
              </w:rPr>
              <w:t>•</w:t>
            </w:r>
            <w:r w:rsidRPr="00112B5E">
              <w:rPr>
                <w:rFonts w:ascii="Segoe UI" w:eastAsia="ＭＳ Ｐゴシック" w:hAnsi="Symbol" w:cs="Segoe UI" w:hint="eastAsia"/>
                <w:kern w:val="0"/>
                <w:sz w:val="18"/>
                <w:szCs w:val="18"/>
              </w:rPr>
              <w:t xml:space="preserve">  </w:t>
            </w:r>
            <w:r w:rsidRPr="00112B5E">
              <w:rPr>
                <w:rFonts w:ascii="Segoe UI" w:eastAsia="ＭＳ Ｐゴシック" w:hAnsi="Symbol" w:cs="Segoe UI" w:hint="eastAsia"/>
                <w:kern w:val="0"/>
                <w:sz w:val="18"/>
                <w:szCs w:val="18"/>
              </w:rPr>
              <w:t>業務・</w:t>
            </w:r>
            <w:r w:rsidRPr="00112B5E">
              <w:rPr>
                <w:rFonts w:ascii="Segoe UI" w:eastAsia="ＭＳ Ｐゴシック" w:hAnsi="Symbol" w:cs="Segoe UI" w:hint="eastAsia"/>
                <w:kern w:val="0"/>
                <w:sz w:val="18"/>
                <w:szCs w:val="18"/>
              </w:rPr>
              <w:t>IT</w:t>
            </w:r>
            <w:r w:rsidRPr="00112B5E">
              <w:rPr>
                <w:rFonts w:ascii="Segoe UI" w:eastAsia="ＭＳ Ｐゴシック" w:hAnsi="Symbol" w:cs="Segoe UI" w:hint="eastAsia"/>
                <w:kern w:val="0"/>
                <w:sz w:val="18"/>
                <w:szCs w:val="18"/>
              </w:rPr>
              <w:t>標準モデルを確立し、複数事業・拠点への横展開を実現</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61A3094B"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【資格】</w:t>
      </w:r>
    </w:p>
    <w:p w14:paraId="46A87CC1"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lastRenderedPageBreak/>
        <w:t>•</w:t>
      </w:r>
      <w:r w:rsidRPr="00BF153B">
        <w:rPr>
          <w:rFonts w:ascii="Segoe UI" w:eastAsia="ＭＳ Ｐゴシック" w:hAnsi="Symbol" w:cs="Segoe UI" w:hint="eastAsia"/>
          <w:kern w:val="0"/>
          <w:sz w:val="18"/>
          <w:szCs w:val="18"/>
        </w:rPr>
        <w:tab/>
        <w:t>PMP</w:t>
      </w:r>
      <w:r w:rsidRPr="00BF153B">
        <w:rPr>
          <w:rFonts w:ascii="Segoe UI" w:eastAsia="ＭＳ Ｐゴシック" w:hAnsi="Symbol" w:cs="Segoe UI" w:hint="eastAsia"/>
          <w:kern w:val="0"/>
          <w:sz w:val="18"/>
          <w:szCs w:val="18"/>
        </w:rPr>
        <w:t>／プロジェクトマネジメント関連資格</w:t>
      </w:r>
    </w:p>
    <w:p w14:paraId="48C6D147"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t>SAP</w:t>
      </w: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ERP</w:t>
      </w:r>
      <w:r w:rsidRPr="00BF153B">
        <w:rPr>
          <w:rFonts w:ascii="Segoe UI" w:eastAsia="ＭＳ Ｐゴシック" w:hAnsi="Symbol" w:cs="Segoe UI" w:hint="eastAsia"/>
          <w:kern w:val="0"/>
          <w:sz w:val="18"/>
          <w:szCs w:val="18"/>
        </w:rPr>
        <w:t>／クラウド（</w:t>
      </w:r>
      <w:r w:rsidRPr="00BF153B">
        <w:rPr>
          <w:rFonts w:ascii="Segoe UI" w:eastAsia="ＭＳ Ｐゴシック" w:hAnsi="Symbol" w:cs="Segoe UI" w:hint="eastAsia"/>
          <w:kern w:val="0"/>
          <w:sz w:val="18"/>
          <w:szCs w:val="18"/>
        </w:rPr>
        <w:t>AWS</w:t>
      </w: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 xml:space="preserve">Azure </w:t>
      </w:r>
      <w:r w:rsidRPr="00BF153B">
        <w:rPr>
          <w:rFonts w:ascii="Segoe UI" w:eastAsia="ＭＳ Ｐゴシック" w:hAnsi="Symbol" w:cs="Segoe UI" w:hint="eastAsia"/>
          <w:kern w:val="0"/>
          <w:sz w:val="18"/>
          <w:szCs w:val="18"/>
        </w:rPr>
        <w:t>等）関連資格（任意）</w:t>
      </w:r>
    </w:p>
    <w:p w14:paraId="0E57707B"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r>
      <w:r w:rsidRPr="00BF153B">
        <w:rPr>
          <w:rFonts w:ascii="Segoe UI" w:eastAsia="ＭＳ Ｐゴシック" w:hAnsi="Symbol" w:cs="Segoe UI" w:hint="eastAsia"/>
          <w:kern w:val="0"/>
          <w:sz w:val="18"/>
          <w:szCs w:val="18"/>
        </w:rPr>
        <w:t>データ分析・</w:t>
      </w:r>
      <w:r w:rsidRPr="00BF153B">
        <w:rPr>
          <w:rFonts w:ascii="Segoe UI" w:eastAsia="ＭＳ Ｐゴシック" w:hAnsi="Symbol" w:cs="Segoe UI" w:hint="eastAsia"/>
          <w:kern w:val="0"/>
          <w:sz w:val="18"/>
          <w:szCs w:val="18"/>
        </w:rPr>
        <w:t>BI</w:t>
      </w:r>
      <w:r w:rsidRPr="00BF153B">
        <w:rPr>
          <w:rFonts w:ascii="Segoe UI" w:eastAsia="ＭＳ Ｐゴシック" w:hAnsi="Symbol" w:cs="Segoe UI" w:hint="eastAsia"/>
          <w:kern w:val="0"/>
          <w:sz w:val="18"/>
          <w:szCs w:val="18"/>
        </w:rPr>
        <w:t>関連資格（任意）</w:t>
      </w:r>
    </w:p>
    <w:p w14:paraId="4B82D070"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t>TOEIC 800</w:t>
      </w:r>
      <w:r w:rsidRPr="00BF153B">
        <w:rPr>
          <w:rFonts w:ascii="Segoe UI" w:eastAsia="ＭＳ Ｐゴシック" w:hAnsi="Symbol" w:cs="Segoe UI" w:hint="eastAsia"/>
          <w:kern w:val="0"/>
          <w:sz w:val="18"/>
          <w:szCs w:val="18"/>
        </w:rPr>
        <w:t>点以上、ビジネス英語（海外拠点対応レベル）</w:t>
      </w:r>
    </w:p>
    <w:p w14:paraId="7483238A"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【スキル】</w:t>
      </w:r>
    </w:p>
    <w:p w14:paraId="65F75094"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t>DX</w:t>
      </w:r>
      <w:r w:rsidRPr="00BF153B">
        <w:rPr>
          <w:rFonts w:ascii="Segoe UI" w:eastAsia="ＭＳ Ｐゴシック" w:hAnsi="Symbol" w:cs="Segoe UI" w:hint="eastAsia"/>
          <w:kern w:val="0"/>
          <w:sz w:val="18"/>
          <w:szCs w:val="18"/>
        </w:rPr>
        <w:t>戦略・ロードマップ策定</w:t>
      </w:r>
    </w:p>
    <w:p w14:paraId="5BDB29E3"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r>
      <w:r w:rsidRPr="00BF153B">
        <w:rPr>
          <w:rFonts w:ascii="Segoe UI" w:eastAsia="ＭＳ Ｐゴシック" w:hAnsi="Symbol" w:cs="Segoe UI" w:hint="eastAsia"/>
          <w:kern w:val="0"/>
          <w:sz w:val="18"/>
          <w:szCs w:val="18"/>
        </w:rPr>
        <w:t>業務改革（</w:t>
      </w:r>
      <w:r w:rsidRPr="00BF153B">
        <w:rPr>
          <w:rFonts w:ascii="Segoe UI" w:eastAsia="ＭＳ Ｐゴシック" w:hAnsi="Symbol" w:cs="Segoe UI" w:hint="eastAsia"/>
          <w:kern w:val="0"/>
          <w:sz w:val="18"/>
          <w:szCs w:val="18"/>
        </w:rPr>
        <w:t>BPR</w:t>
      </w:r>
      <w:r w:rsidRPr="00BF153B">
        <w:rPr>
          <w:rFonts w:ascii="Segoe UI" w:eastAsia="ＭＳ Ｐゴシック" w:hAnsi="Symbol" w:cs="Segoe UI" w:hint="eastAsia"/>
          <w:kern w:val="0"/>
          <w:sz w:val="18"/>
          <w:szCs w:val="18"/>
        </w:rPr>
        <w:t>）・業務標準化</w:t>
      </w:r>
    </w:p>
    <w:p w14:paraId="01E2C76E"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r>
      <w:r w:rsidRPr="00BF153B">
        <w:rPr>
          <w:rFonts w:ascii="Segoe UI" w:eastAsia="ＭＳ Ｐゴシック" w:hAnsi="Symbol" w:cs="Segoe UI" w:hint="eastAsia"/>
          <w:kern w:val="0"/>
          <w:sz w:val="18"/>
          <w:szCs w:val="18"/>
        </w:rPr>
        <w:t>基幹システム刷新／クラウド導入の要件定義・</w:t>
      </w:r>
      <w:r w:rsidRPr="00BF153B">
        <w:rPr>
          <w:rFonts w:ascii="Segoe UI" w:eastAsia="ＭＳ Ｐゴシック" w:hAnsi="Symbol" w:cs="Segoe UI" w:hint="eastAsia"/>
          <w:kern w:val="0"/>
          <w:sz w:val="18"/>
          <w:szCs w:val="18"/>
        </w:rPr>
        <w:t>PMO</w:t>
      </w:r>
    </w:p>
    <w:p w14:paraId="740971E4" w14:textId="77777777" w:rsidR="000B27F8" w:rsidRPr="00BF153B" w:rsidRDefault="000B27F8" w:rsidP="000B27F8">
      <w:pPr>
        <w:spacing w:line="300" w:lineRule="atLeast"/>
        <w:ind w:left="720"/>
        <w:rPr>
          <w:rFonts w:ascii="Segoe UI" w:eastAsia="ＭＳ Ｐゴシック" w:hAnsi="Symbol" w:cs="Segoe UI" w:hint="eastAsia"/>
          <w:kern w:val="0"/>
          <w:sz w:val="18"/>
          <w:szCs w:val="18"/>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r>
      <w:r w:rsidRPr="00BF153B">
        <w:rPr>
          <w:rFonts w:ascii="Segoe UI" w:eastAsia="ＭＳ Ｐゴシック" w:hAnsi="Symbol" w:cs="Segoe UI" w:hint="eastAsia"/>
          <w:kern w:val="0"/>
          <w:sz w:val="18"/>
          <w:szCs w:val="18"/>
        </w:rPr>
        <w:t>データ活用・</w:t>
      </w:r>
      <w:r w:rsidRPr="00BF153B">
        <w:rPr>
          <w:rFonts w:ascii="Segoe UI" w:eastAsia="ＭＳ Ｐゴシック" w:hAnsi="Symbol" w:cs="Segoe UI" w:hint="eastAsia"/>
          <w:kern w:val="0"/>
          <w:sz w:val="18"/>
          <w:szCs w:val="18"/>
        </w:rPr>
        <w:t>KPI</w:t>
      </w:r>
      <w:r w:rsidRPr="00BF153B">
        <w:rPr>
          <w:rFonts w:ascii="Segoe UI" w:eastAsia="ＭＳ Ｐゴシック" w:hAnsi="Symbol" w:cs="Segoe UI" w:hint="eastAsia"/>
          <w:kern w:val="0"/>
          <w:sz w:val="18"/>
          <w:szCs w:val="18"/>
        </w:rPr>
        <w:t>設計・ダッシュボード設計</w:t>
      </w:r>
    </w:p>
    <w:p w14:paraId="0CEE6C16" w14:textId="29633B1B" w:rsidR="009F1318" w:rsidRPr="009F1318" w:rsidRDefault="000B27F8" w:rsidP="000B27F8">
      <w:pPr>
        <w:spacing w:line="300" w:lineRule="atLeast"/>
        <w:ind w:left="720"/>
        <w:rPr>
          <w:rFonts w:ascii="Segoe UI" w:eastAsia="ＭＳ Ｐゴシック" w:hAnsi="Symbol" w:cs="Segoe UI" w:hint="eastAsia"/>
          <w:kern w:val="0"/>
          <w:szCs w:val="21"/>
        </w:rPr>
      </w:pPr>
      <w:r w:rsidRPr="00BF153B">
        <w:rPr>
          <w:rFonts w:ascii="Segoe UI" w:eastAsia="ＭＳ Ｐゴシック" w:hAnsi="Symbol" w:cs="Segoe UI" w:hint="eastAsia"/>
          <w:kern w:val="0"/>
          <w:sz w:val="18"/>
          <w:szCs w:val="18"/>
        </w:rPr>
        <w:t>•</w:t>
      </w:r>
      <w:r w:rsidRPr="00BF153B">
        <w:rPr>
          <w:rFonts w:ascii="Segoe UI" w:eastAsia="ＭＳ Ｐゴシック" w:hAnsi="Symbol" w:cs="Segoe UI" w:hint="eastAsia"/>
          <w:kern w:val="0"/>
          <w:sz w:val="18"/>
          <w:szCs w:val="18"/>
        </w:rPr>
        <w:tab/>
      </w:r>
      <w:r w:rsidRPr="00BF153B">
        <w:rPr>
          <w:rFonts w:ascii="Segoe UI" w:eastAsia="ＭＳ Ｐゴシック" w:hAnsi="Symbol" w:cs="Segoe UI" w:hint="eastAsia"/>
          <w:kern w:val="0"/>
          <w:sz w:val="18"/>
          <w:szCs w:val="18"/>
        </w:rPr>
        <w:t>大規模プロジェクト管理（進捗／品質／コスト）</w:t>
      </w:r>
      <w:r w:rsidR="009F1318">
        <w:rPr>
          <w:rFonts w:ascii="Segoe UI" w:eastAsia="ＭＳ Ｐゴシック" w:hAnsi="Symbol" w:cs="Segoe UI"/>
          <w:kern w:val="0"/>
          <w:szCs w:val="21"/>
        </w:rPr>
        <w:br/>
      </w:r>
    </w:p>
    <w:p w14:paraId="5EB4F579" w14:textId="367AC577" w:rsidR="00065CDA" w:rsidRPr="002A527F" w:rsidRDefault="00D17150" w:rsidP="007C113D">
      <w:pPr>
        <w:spacing w:line="300" w:lineRule="atLeast"/>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7C113D" w:rsidRPr="007C113D">
        <w:rPr>
          <w:rFonts w:ascii="Segoe UI" w:eastAsia="ＭＳ Ｐゴシック" w:hAnsi="Segoe UI" w:cs="Segoe UI" w:hint="eastAsia"/>
          <w:kern w:val="0"/>
          <w:sz w:val="18"/>
          <w:szCs w:val="18"/>
        </w:rPr>
        <w:t>DX</w:t>
      </w:r>
      <w:r w:rsidR="007C113D" w:rsidRPr="007C113D">
        <w:rPr>
          <w:rFonts w:ascii="Segoe UI" w:eastAsia="ＭＳ Ｐゴシック" w:hAnsi="Segoe UI" w:cs="Segoe UI" w:hint="eastAsia"/>
          <w:kern w:val="0"/>
          <w:sz w:val="18"/>
          <w:szCs w:val="18"/>
        </w:rPr>
        <w:t>領域において、構想策定から業務設計、システム導入、運用・定着までを一貫して推進してきた点が強みです。業務・</w:t>
      </w:r>
      <w:r w:rsidR="007C113D" w:rsidRPr="007C113D">
        <w:rPr>
          <w:rFonts w:ascii="Segoe UI" w:eastAsia="ＭＳ Ｐゴシック" w:hAnsi="Segoe UI" w:cs="Segoe UI" w:hint="eastAsia"/>
          <w:kern w:val="0"/>
          <w:sz w:val="18"/>
          <w:szCs w:val="18"/>
        </w:rPr>
        <w:t>IT</w:t>
      </w:r>
      <w:r w:rsidR="007C113D" w:rsidRPr="007C113D">
        <w:rPr>
          <w:rFonts w:ascii="Segoe UI" w:eastAsia="ＭＳ Ｐゴシック" w:hAnsi="Segoe UI" w:cs="Segoe UI" w:hint="eastAsia"/>
          <w:kern w:val="0"/>
          <w:sz w:val="18"/>
          <w:szCs w:val="18"/>
        </w:rPr>
        <w:t>・データを横断した全体設計を行い、売上拡大、粗利改善、生産性向上といった経営成果に直結する</w:t>
      </w:r>
      <w:r w:rsidR="007C113D" w:rsidRPr="007C113D">
        <w:rPr>
          <w:rFonts w:ascii="Segoe UI" w:eastAsia="ＭＳ Ｐゴシック" w:hAnsi="Segoe UI" w:cs="Segoe UI" w:hint="eastAsia"/>
          <w:kern w:val="0"/>
          <w:sz w:val="18"/>
          <w:szCs w:val="18"/>
        </w:rPr>
        <w:t>DX</w:t>
      </w:r>
      <w:r w:rsidR="007C113D" w:rsidRPr="007C113D">
        <w:rPr>
          <w:rFonts w:ascii="Segoe UI" w:eastAsia="ＭＳ Ｐゴシック" w:hAnsi="Segoe UI" w:cs="Segoe UI" w:hint="eastAsia"/>
          <w:kern w:val="0"/>
          <w:sz w:val="18"/>
          <w:szCs w:val="18"/>
        </w:rPr>
        <w:t>を実現してきました。また、経営層・事業部・</w:t>
      </w:r>
      <w:r w:rsidR="007C113D" w:rsidRPr="007C113D">
        <w:rPr>
          <w:rFonts w:ascii="Segoe UI" w:eastAsia="ＭＳ Ｐゴシック" w:hAnsi="Segoe UI" w:cs="Segoe UI" w:hint="eastAsia"/>
          <w:kern w:val="0"/>
          <w:sz w:val="18"/>
          <w:szCs w:val="18"/>
        </w:rPr>
        <w:t>IT</w:t>
      </w:r>
      <w:r w:rsidR="007C113D" w:rsidRPr="007C113D">
        <w:rPr>
          <w:rFonts w:ascii="Segoe UI" w:eastAsia="ＭＳ Ｐゴシック" w:hAnsi="Segoe UI" w:cs="Segoe UI" w:hint="eastAsia"/>
          <w:kern w:val="0"/>
          <w:sz w:val="18"/>
          <w:szCs w:val="18"/>
        </w:rPr>
        <w:t>・ベンダー・海外拠点など多様なステークホルダーを巻き込み、利害が対立する状況下でも合意形成をリード。成果を定量データで説明できる点、ならびに変革プロセスを標準化し、再現性ある形で整理できる点を評価されています。今後は、より難度の高い全社</w:t>
      </w:r>
      <w:r w:rsidR="007C113D" w:rsidRPr="007C113D">
        <w:rPr>
          <w:rFonts w:ascii="Segoe UI" w:eastAsia="ＭＳ Ｐゴシック" w:hAnsi="Segoe UI" w:cs="Segoe UI" w:hint="eastAsia"/>
          <w:kern w:val="0"/>
          <w:sz w:val="18"/>
          <w:szCs w:val="18"/>
        </w:rPr>
        <w:t>DX</w:t>
      </w:r>
      <w:r w:rsidR="007C113D" w:rsidRPr="007C113D">
        <w:rPr>
          <w:rFonts w:ascii="Segoe UI" w:eastAsia="ＭＳ Ｐゴシック" w:hAnsi="Segoe UI" w:cs="Segoe UI" w:hint="eastAsia"/>
          <w:kern w:val="0"/>
          <w:sz w:val="18"/>
          <w:szCs w:val="18"/>
        </w:rPr>
        <w:t>・グローバル変革に携わり、企業の競争力強化に貢献していきたいと考えています。</w:t>
      </w: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3249" w14:textId="77777777" w:rsidR="00FD3461" w:rsidRDefault="00FD3461" w:rsidP="00E663F6">
      <w:r>
        <w:separator/>
      </w:r>
    </w:p>
  </w:endnote>
  <w:endnote w:type="continuationSeparator" w:id="0">
    <w:p w14:paraId="4675478F" w14:textId="77777777" w:rsidR="00FD3461" w:rsidRDefault="00FD3461"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0014" w14:textId="77777777" w:rsidR="00FD3461" w:rsidRDefault="00FD3461" w:rsidP="00E663F6">
      <w:r>
        <w:separator/>
      </w:r>
    </w:p>
  </w:footnote>
  <w:footnote w:type="continuationSeparator" w:id="0">
    <w:p w14:paraId="2AA7B05B" w14:textId="77777777" w:rsidR="00FD3461" w:rsidRDefault="00FD3461"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924879"/>
    <w:multiLevelType w:val="multilevel"/>
    <w:tmpl w:val="2EA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4531"/>
    <w:multiLevelType w:val="multilevel"/>
    <w:tmpl w:val="572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64B3"/>
    <w:multiLevelType w:val="multilevel"/>
    <w:tmpl w:val="E1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1542C4"/>
    <w:multiLevelType w:val="multilevel"/>
    <w:tmpl w:val="427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25535"/>
    <w:multiLevelType w:val="multilevel"/>
    <w:tmpl w:val="203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4716">
    <w:abstractNumId w:val="18"/>
  </w:num>
  <w:num w:numId="2" w16cid:durableId="565844080">
    <w:abstractNumId w:val="7"/>
  </w:num>
  <w:num w:numId="3" w16cid:durableId="841165524">
    <w:abstractNumId w:val="13"/>
  </w:num>
  <w:num w:numId="4" w16cid:durableId="1294363420">
    <w:abstractNumId w:val="0"/>
  </w:num>
  <w:num w:numId="5" w16cid:durableId="1906260989">
    <w:abstractNumId w:val="5"/>
  </w:num>
  <w:num w:numId="6" w16cid:durableId="646395335">
    <w:abstractNumId w:val="15"/>
  </w:num>
  <w:num w:numId="7" w16cid:durableId="1297373954">
    <w:abstractNumId w:val="16"/>
  </w:num>
  <w:num w:numId="8" w16cid:durableId="867528451">
    <w:abstractNumId w:val="6"/>
  </w:num>
  <w:num w:numId="9" w16cid:durableId="128397074">
    <w:abstractNumId w:val="12"/>
  </w:num>
  <w:num w:numId="10" w16cid:durableId="225647400">
    <w:abstractNumId w:val="10"/>
  </w:num>
  <w:num w:numId="11" w16cid:durableId="873081559">
    <w:abstractNumId w:val="11"/>
  </w:num>
  <w:num w:numId="12" w16cid:durableId="1413895064">
    <w:abstractNumId w:val="9"/>
  </w:num>
  <w:num w:numId="13" w16cid:durableId="332998947">
    <w:abstractNumId w:val="14"/>
  </w:num>
  <w:num w:numId="14" w16cid:durableId="754785100">
    <w:abstractNumId w:val="2"/>
  </w:num>
  <w:num w:numId="15" w16cid:durableId="1218586461">
    <w:abstractNumId w:val="17"/>
  </w:num>
  <w:num w:numId="16" w16cid:durableId="48961747">
    <w:abstractNumId w:val="8"/>
  </w:num>
  <w:num w:numId="17" w16cid:durableId="1498185539">
    <w:abstractNumId w:val="3"/>
  </w:num>
  <w:num w:numId="18" w16cid:durableId="1324042216">
    <w:abstractNumId w:val="4"/>
  </w:num>
  <w:num w:numId="19" w16cid:durableId="1230769867">
    <w:abstractNumId w:val="1"/>
  </w:num>
  <w:num w:numId="20" w16cid:durableId="311832668">
    <w:abstractNumId w:val="19"/>
  </w:num>
  <w:num w:numId="21" w16cid:durableId="401217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16A06"/>
    <w:rsid w:val="000268AC"/>
    <w:rsid w:val="000566EC"/>
    <w:rsid w:val="00057A7B"/>
    <w:rsid w:val="00065CDA"/>
    <w:rsid w:val="00072625"/>
    <w:rsid w:val="0007532D"/>
    <w:rsid w:val="00087CBE"/>
    <w:rsid w:val="000919E8"/>
    <w:rsid w:val="000A1127"/>
    <w:rsid w:val="000B2366"/>
    <w:rsid w:val="000B27F8"/>
    <w:rsid w:val="000D2760"/>
    <w:rsid w:val="000D4C0F"/>
    <w:rsid w:val="000D666C"/>
    <w:rsid w:val="000E300C"/>
    <w:rsid w:val="000F09FB"/>
    <w:rsid w:val="00112B5E"/>
    <w:rsid w:val="00113A75"/>
    <w:rsid w:val="00134166"/>
    <w:rsid w:val="00146994"/>
    <w:rsid w:val="00153B39"/>
    <w:rsid w:val="0015752A"/>
    <w:rsid w:val="001637D3"/>
    <w:rsid w:val="0017534C"/>
    <w:rsid w:val="00177009"/>
    <w:rsid w:val="00195C0D"/>
    <w:rsid w:val="00196AA3"/>
    <w:rsid w:val="001A6BA9"/>
    <w:rsid w:val="001D4B77"/>
    <w:rsid w:val="001E20A4"/>
    <w:rsid w:val="001E274D"/>
    <w:rsid w:val="001E4133"/>
    <w:rsid w:val="001E7B06"/>
    <w:rsid w:val="001F1063"/>
    <w:rsid w:val="0021469D"/>
    <w:rsid w:val="0022356C"/>
    <w:rsid w:val="00235999"/>
    <w:rsid w:val="002702D7"/>
    <w:rsid w:val="002A1E2D"/>
    <w:rsid w:val="002A527F"/>
    <w:rsid w:val="002C23A2"/>
    <w:rsid w:val="002C480B"/>
    <w:rsid w:val="002D0AD2"/>
    <w:rsid w:val="00302DB1"/>
    <w:rsid w:val="0031653E"/>
    <w:rsid w:val="00327340"/>
    <w:rsid w:val="00330F13"/>
    <w:rsid w:val="00334BF5"/>
    <w:rsid w:val="00346AF5"/>
    <w:rsid w:val="00360501"/>
    <w:rsid w:val="00361FC5"/>
    <w:rsid w:val="00367ADB"/>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491D"/>
    <w:rsid w:val="004A5A81"/>
    <w:rsid w:val="004C0A48"/>
    <w:rsid w:val="004D0A88"/>
    <w:rsid w:val="004D0B23"/>
    <w:rsid w:val="004E3C63"/>
    <w:rsid w:val="00501189"/>
    <w:rsid w:val="0050380C"/>
    <w:rsid w:val="00504B29"/>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93969"/>
    <w:rsid w:val="006A5760"/>
    <w:rsid w:val="006B212B"/>
    <w:rsid w:val="006E0732"/>
    <w:rsid w:val="006E3D5B"/>
    <w:rsid w:val="006E462B"/>
    <w:rsid w:val="006E6132"/>
    <w:rsid w:val="006F269B"/>
    <w:rsid w:val="00735491"/>
    <w:rsid w:val="00743676"/>
    <w:rsid w:val="00746F3F"/>
    <w:rsid w:val="00755642"/>
    <w:rsid w:val="00760A89"/>
    <w:rsid w:val="007A4A3F"/>
    <w:rsid w:val="007C113D"/>
    <w:rsid w:val="007C78AA"/>
    <w:rsid w:val="007E2D96"/>
    <w:rsid w:val="008076F0"/>
    <w:rsid w:val="00822CCD"/>
    <w:rsid w:val="00831147"/>
    <w:rsid w:val="0084477B"/>
    <w:rsid w:val="00844CEC"/>
    <w:rsid w:val="0087310E"/>
    <w:rsid w:val="00885AAE"/>
    <w:rsid w:val="008C0252"/>
    <w:rsid w:val="008C52C2"/>
    <w:rsid w:val="008D7AD8"/>
    <w:rsid w:val="008E20F4"/>
    <w:rsid w:val="008E4550"/>
    <w:rsid w:val="009067E4"/>
    <w:rsid w:val="00931EEB"/>
    <w:rsid w:val="00932960"/>
    <w:rsid w:val="00962CCF"/>
    <w:rsid w:val="00992FC8"/>
    <w:rsid w:val="00994BAE"/>
    <w:rsid w:val="009C1F3B"/>
    <w:rsid w:val="009E0324"/>
    <w:rsid w:val="009F1318"/>
    <w:rsid w:val="009F703C"/>
    <w:rsid w:val="009F7E3D"/>
    <w:rsid w:val="00A148E9"/>
    <w:rsid w:val="00A25800"/>
    <w:rsid w:val="00A32937"/>
    <w:rsid w:val="00A37865"/>
    <w:rsid w:val="00A461A1"/>
    <w:rsid w:val="00A52717"/>
    <w:rsid w:val="00A530DF"/>
    <w:rsid w:val="00A6100C"/>
    <w:rsid w:val="00A8310D"/>
    <w:rsid w:val="00A836AE"/>
    <w:rsid w:val="00A876E7"/>
    <w:rsid w:val="00AA273D"/>
    <w:rsid w:val="00AB45BB"/>
    <w:rsid w:val="00AB4ADE"/>
    <w:rsid w:val="00AD5CCB"/>
    <w:rsid w:val="00AF2BFA"/>
    <w:rsid w:val="00AF37E7"/>
    <w:rsid w:val="00B0447D"/>
    <w:rsid w:val="00B112CC"/>
    <w:rsid w:val="00B11604"/>
    <w:rsid w:val="00B22A3D"/>
    <w:rsid w:val="00B365FA"/>
    <w:rsid w:val="00B74AD2"/>
    <w:rsid w:val="00B74CBE"/>
    <w:rsid w:val="00B83C4F"/>
    <w:rsid w:val="00B91FE8"/>
    <w:rsid w:val="00B93C6C"/>
    <w:rsid w:val="00B9723F"/>
    <w:rsid w:val="00BA2925"/>
    <w:rsid w:val="00BB0393"/>
    <w:rsid w:val="00BB76EC"/>
    <w:rsid w:val="00BC0E4C"/>
    <w:rsid w:val="00BC259E"/>
    <w:rsid w:val="00BE6152"/>
    <w:rsid w:val="00BE7C12"/>
    <w:rsid w:val="00BF153B"/>
    <w:rsid w:val="00C00BB0"/>
    <w:rsid w:val="00C1087F"/>
    <w:rsid w:val="00C211F1"/>
    <w:rsid w:val="00C25462"/>
    <w:rsid w:val="00C416F9"/>
    <w:rsid w:val="00C53074"/>
    <w:rsid w:val="00C877EC"/>
    <w:rsid w:val="00C93CDE"/>
    <w:rsid w:val="00C951A1"/>
    <w:rsid w:val="00CA1A7F"/>
    <w:rsid w:val="00CA5914"/>
    <w:rsid w:val="00CB1D33"/>
    <w:rsid w:val="00CE0211"/>
    <w:rsid w:val="00CE327C"/>
    <w:rsid w:val="00D05C6F"/>
    <w:rsid w:val="00D1413F"/>
    <w:rsid w:val="00D17150"/>
    <w:rsid w:val="00D26036"/>
    <w:rsid w:val="00D358D7"/>
    <w:rsid w:val="00D45D17"/>
    <w:rsid w:val="00D53631"/>
    <w:rsid w:val="00D566CA"/>
    <w:rsid w:val="00D61A30"/>
    <w:rsid w:val="00D77421"/>
    <w:rsid w:val="00DA2AED"/>
    <w:rsid w:val="00DB0A4C"/>
    <w:rsid w:val="00DB14F3"/>
    <w:rsid w:val="00DC0426"/>
    <w:rsid w:val="00DC3EA7"/>
    <w:rsid w:val="00DE606F"/>
    <w:rsid w:val="00DF6714"/>
    <w:rsid w:val="00E05538"/>
    <w:rsid w:val="00E1219F"/>
    <w:rsid w:val="00E56EEF"/>
    <w:rsid w:val="00E663F6"/>
    <w:rsid w:val="00E84ECC"/>
    <w:rsid w:val="00E9026E"/>
    <w:rsid w:val="00E948C7"/>
    <w:rsid w:val="00E97C4C"/>
    <w:rsid w:val="00EA0FEA"/>
    <w:rsid w:val="00ED3CE6"/>
    <w:rsid w:val="00EF0F0E"/>
    <w:rsid w:val="00EF1CA8"/>
    <w:rsid w:val="00F0718D"/>
    <w:rsid w:val="00F22DF2"/>
    <w:rsid w:val="00F32EBE"/>
    <w:rsid w:val="00F37D93"/>
    <w:rsid w:val="00F716F9"/>
    <w:rsid w:val="00F72B61"/>
    <w:rsid w:val="00F73A26"/>
    <w:rsid w:val="00F860B3"/>
    <w:rsid w:val="00FA0777"/>
    <w:rsid w:val="00FC0D8A"/>
    <w:rsid w:val="00FC4AD8"/>
    <w:rsid w:val="00FC6189"/>
    <w:rsid w:val="00FD06E7"/>
    <w:rsid w:val="00FD3461"/>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2.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68CE0-AD81-49FD-B02E-0A82B8105732}">
  <ds:schemaRefs>
    <ds:schemaRef ds:uri="http://schemas.microsoft.com/office/2006/metadata/properties"/>
    <ds:schemaRef ds:uri="http://schemas.microsoft.com/office/infopath/2007/PartnerControls"/>
    <ds:schemaRef ds:uri="2c2e0baf-f09f-44fa-91b6-cba6ac7702c4"/>
    <ds:schemaRef ds:uri="3663c6fd-e027-4a46-9dde-d82b6ce43670"/>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1083</Words>
  <Characters>1169</Characters>
  <Application>Microsoft Office Word</Application>
  <DocSecurity>0</DocSecurity>
  <Lines>62</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93</cp:revision>
  <cp:lastPrinted>2012-06-19T08:11:00Z</cp:lastPrinted>
  <dcterms:created xsi:type="dcterms:W3CDTF">2026-03-09T08:21:00Z</dcterms:created>
  <dcterms:modified xsi:type="dcterms:W3CDTF">2026-03-27T06:09:00Z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y fmtid="{D5CDD505-2E9C-101B-9397-08002B2CF9AE}" pid="11" name="docLang">
    <vt:lpwstr>ja</vt:lpwstr>
  </property>
</Properties>
</file>